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fd9395efa64b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UGLA 1000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UGLA 1000 AS</w:t>
      </w:r>
    </w:p>
    <w:sectPr>
      <w:headerReference xmlns:r="http://schemas.openxmlformats.org/officeDocument/2006/relationships" w:type="default" r:id="R839267f7058d422f"/>
      <w:footerReference xmlns:r="http://schemas.openxmlformats.org/officeDocument/2006/relationships" w:type="default" r:id="R1125257db7ed4e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UGLA 1000 AS   ·   Org.nr 999 260 470   ·   Sørbyhaugen 38B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UGLA 1000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9267f7058d422f" /><Relationship Type="http://schemas.openxmlformats.org/officeDocument/2006/relationships/footer" Target="/word/footer1.xml" Id="R1125257db7ed4ec5" /></Relationships>
</file>