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1d8dc1d8c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THORSEN REGNSKAP AS</w:t>
      </w:r>
    </w:p>
    <w:sectPr>
      <w:headerReference xmlns:r="http://schemas.openxmlformats.org/officeDocument/2006/relationships" w:type="default" r:id="Rf21a95c5e36545f6"/>
      <w:footerReference xmlns:r="http://schemas.openxmlformats.org/officeDocument/2006/relationships" w:type="default" r:id="R75a662670dd8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THORSEN REGNSKAP AS   ·   Org.nr 997 929 756   ·   c/o Anne Kvisla Thorsen, Skogmostubben 2   ·   2053 JESSHEIM   ·   anne@thorsenregnskap.no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a95c5e36545f6" /><Relationship Type="http://schemas.openxmlformats.org/officeDocument/2006/relationships/footer" Target="/word/footer1.xml" Id="R75a662670dd843cd" /></Relationships>
</file>