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b1c841e304a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ERLAND INVEST AS</w:t>
      </w:r>
    </w:p>
    <w:sectPr>
      <w:headerReference xmlns:r="http://schemas.openxmlformats.org/officeDocument/2006/relationships" w:type="default" r:id="R0a848b22c6fc47a3"/>
      <w:footerReference xmlns:r="http://schemas.openxmlformats.org/officeDocument/2006/relationships" w:type="default" r:id="R9e86fd54445f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ERLAND INVEST AS   ·   Org.nr 997 341 341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48b22c6fc47a3" /><Relationship Type="http://schemas.openxmlformats.org/officeDocument/2006/relationships/footer" Target="/word/footer1.xml" Id="R9e86fd54445f4c0b" /></Relationships>
</file>