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cebf3f968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c1f2486e44c5e"/>
      <w:footerReference xmlns:r="http://schemas.openxmlformats.org/officeDocument/2006/relationships" w:type="default" r:id="R7f82d100a66c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REGNSKAP AS   ·   Org.nr 997 233 131   ·   Sjølundvegen 3   ·   9016 TROMSØ   ·   stein-inge@fortunaregnskap.no   ·   www.fortunaregnskap.no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c1f2486e44c5e" /><Relationship Type="http://schemas.openxmlformats.org/officeDocument/2006/relationships/footer" Target="/word/footer1.xml" Id="R7f82d100a66c4458" /></Relationships>
</file>