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a893430d7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FURELID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FURELID AS</w:t>
      </w:r>
    </w:p>
    <w:sectPr>
      <w:headerReference xmlns:r="http://schemas.openxmlformats.org/officeDocument/2006/relationships" w:type="default" r:id="Ra727e9249f5c47af"/>
      <w:footerReference xmlns:r="http://schemas.openxmlformats.org/officeDocument/2006/relationships" w:type="default" r:id="R7c7951dc4236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FURELID AS   ·   Org.nr 994 984 713   ·   Modalen 1057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7e9249f5c47af" /><Relationship Type="http://schemas.openxmlformats.org/officeDocument/2006/relationships/footer" Target="/word/footer1.xml" Id="R7c7951dc42364699" /></Relationships>
</file>