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0f11b4a65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METACON HOLDING AS</w:t>
      </w:r>
    </w:p>
    <w:sectPr>
      <w:headerReference xmlns:r="http://schemas.openxmlformats.org/officeDocument/2006/relationships" w:type="default" r:id="R1d3f50608b8c4a47"/>
      <w:footerReference xmlns:r="http://schemas.openxmlformats.org/officeDocument/2006/relationships" w:type="default" r:id="Re2e2f05b2c5d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f50608b8c4a47" /><Relationship Type="http://schemas.openxmlformats.org/officeDocument/2006/relationships/footer" Target="/word/footer1.xml" Id="Re2e2f05b2c5d4265" /></Relationships>
</file>