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4523f25c4e49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PGG AS</w:t>
      </w:r>
    </w:p>
    <w:sectPr>
      <w:headerReference xmlns:r="http://schemas.openxmlformats.org/officeDocument/2006/relationships" w:type="default" r:id="R8e824956078949c6"/>
      <w:footerReference xmlns:r="http://schemas.openxmlformats.org/officeDocument/2006/relationships" w:type="default" r:id="Re457064692ab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PGG AS   ·   Org.nr 994 835 831   ·   c/o Merkantilbygg A, Colbjørnsens gate 3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824956078949c6" /><Relationship Type="http://schemas.openxmlformats.org/officeDocument/2006/relationships/footer" Target="/word/footer1.xml" Id="Re457064692ab4e06" /></Relationships>
</file>