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d025249bd44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TOLELI AS, org.nr 993 329 142,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TOLELI AS</w:t>
      </w:r>
    </w:p>
    <w:sectPr>
      <w:headerReference xmlns:r="http://schemas.openxmlformats.org/officeDocument/2006/relationships" w:type="default" r:id="R4451c02b997444cf"/>
      <w:footerReference xmlns:r="http://schemas.openxmlformats.org/officeDocument/2006/relationships" w:type="default" r:id="R343931ec4c4f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TOLELI AS   ·   Org.nr 993 329 142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1c02b997444cf" /><Relationship Type="http://schemas.openxmlformats.org/officeDocument/2006/relationships/footer" Target="/word/footer1.xml" Id="R343931ec4c4f409c" /></Relationships>
</file>