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28dc32fe544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AMG INVEST AS.</w:t>
      </w:r>
    </w:p>
    <w:sectPr>
      <w:headerReference xmlns:r="http://schemas.openxmlformats.org/officeDocument/2006/relationships" w:type="default" r:id="R1c51cdc065564f8d"/>
      <w:footerReference xmlns:r="http://schemas.openxmlformats.org/officeDocument/2006/relationships" w:type="default" r:id="R389be6070619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1cdc065564f8d" /><Relationship Type="http://schemas.openxmlformats.org/officeDocument/2006/relationships/footer" Target="/word/footer1.xml" Id="R389be60706194d63" /></Relationships>
</file>