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0b7f4c5e54c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SIMON 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SIMON 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9c5edb6c3d45d0"/>
      <w:footerReference xmlns:r="http://schemas.openxmlformats.org/officeDocument/2006/relationships" w:type="default" r:id="Re2e62d78de7c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 DAHL AS   ·   Org.nr 991 780 084   ·   Bleikervangen 76   ·   1387 ASKER   ·   sfdahl@online.no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c5edb6c3d45d0" /><Relationship Type="http://schemas.openxmlformats.org/officeDocument/2006/relationships/footer" Target="/word/footer1.xml" Id="Re2e62d78de7c4268" /></Relationships>
</file>