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2f120f3a8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AWL INVEST AS.</w:t>
      </w:r>
    </w:p>
    <w:sectPr>
      <w:headerReference xmlns:r="http://schemas.openxmlformats.org/officeDocument/2006/relationships" w:type="default" r:id="R959800480a3c4210"/>
      <w:footerReference xmlns:r="http://schemas.openxmlformats.org/officeDocument/2006/relationships" w:type="default" r:id="R792dc5e8fc8b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800480a3c4210" /><Relationship Type="http://schemas.openxmlformats.org/officeDocument/2006/relationships/footer" Target="/word/footer1.xml" Id="R792dc5e8fc8b4d9d" /></Relationships>
</file>