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46ffb1bad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RESULTATFOKUS AS</w:t>
      </w:r>
    </w:p>
    <w:sectPr>
      <w:headerReference xmlns:r="http://schemas.openxmlformats.org/officeDocument/2006/relationships" w:type="default" r:id="R9f8c524f823c4de2"/>
      <w:footerReference xmlns:r="http://schemas.openxmlformats.org/officeDocument/2006/relationships" w:type="default" r:id="Rc3a318c65aa5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RESULTATFOKUS AS   ·   Org.nr 990 246 483   ·   c/o Thor Edvard Mathisen, Øvre Bøkeligate 23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c524f823c4de2" /><Relationship Type="http://schemas.openxmlformats.org/officeDocument/2006/relationships/footer" Target="/word/footer1.xml" Id="Rc3a318c65aa54632" /></Relationships>
</file>