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bae66ce76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 EIENDOM AS</w:t>
      </w:r>
    </w:p>
    <w:sectPr>
      <w:headerReference xmlns:r="http://schemas.openxmlformats.org/officeDocument/2006/relationships" w:type="default" r:id="Rd9ed4e4584c24146"/>
      <w:footerReference xmlns:r="http://schemas.openxmlformats.org/officeDocument/2006/relationships" w:type="default" r:id="Rb737d9dc6678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 EIENDOM AS   ·   Org.nr 990 055 394   ·   Heigreveien 452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d4e4584c24146" /><Relationship Type="http://schemas.openxmlformats.org/officeDocument/2006/relationships/footer" Target="/word/footer1.xml" Id="Rb737d9dc667847fe" /></Relationships>
</file>