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b243865764e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R2 ØKONOMI AS</w:t>
      </w:r>
    </w:p>
    <w:sectPr>
      <w:headerReference xmlns:r="http://schemas.openxmlformats.org/officeDocument/2006/relationships" w:type="default" r:id="Rf7ca44d097474071"/>
      <w:footerReference xmlns:r="http://schemas.openxmlformats.org/officeDocument/2006/relationships" w:type="default" r:id="R3219c7916b8b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 ØKONOMI AS   ·   Org.nr 989 816 462   ·   Furnesvegen 223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a44d097474071" /><Relationship Type="http://schemas.openxmlformats.org/officeDocument/2006/relationships/footer" Target="/word/footer1.xml" Id="R3219c7916b8b4c70" /></Relationships>
</file>