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859aa25dc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SEMPRA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SEMPRA AS</w:t>
      </w:r>
    </w:p>
    <w:sectPr>
      <w:headerReference xmlns:r="http://schemas.openxmlformats.org/officeDocument/2006/relationships" w:type="default" r:id="R1a833f647cbf4b01"/>
      <w:footerReference xmlns:r="http://schemas.openxmlformats.org/officeDocument/2006/relationships" w:type="default" r:id="R6ad696b1fbec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33f647cbf4b01" /><Relationship Type="http://schemas.openxmlformats.org/officeDocument/2006/relationships/footer" Target="/word/footer1.xml" Id="R6ad696b1fbec4539" /></Relationships>
</file>