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cb3dccd39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PANTHEON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PANTHEON HOLDING AS</w:t>
      </w:r>
    </w:p>
    <w:sectPr>
      <w:headerReference xmlns:r="http://schemas.openxmlformats.org/officeDocument/2006/relationships" w:type="default" r:id="R4c0629a41a1643c8"/>
      <w:footerReference xmlns:r="http://schemas.openxmlformats.org/officeDocument/2006/relationships" w:type="default" r:id="R548b08bb71fb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PANTHEON HOLDING AS   ·   Org.nr 989 238 523   ·   Markavegen 11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PANTHEON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629a41a1643c8" /><Relationship Type="http://schemas.openxmlformats.org/officeDocument/2006/relationships/footer" Target="/word/footer1.xml" Id="R548b08bb71fb493a" /></Relationships>
</file>