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f35ed03ab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INETOR INVEST AS</w:t>
      </w:r>
    </w:p>
    <w:sectPr>
      <w:headerReference xmlns:r="http://schemas.openxmlformats.org/officeDocument/2006/relationships" w:type="default" r:id="R8e40b18428aa409e"/>
      <w:footerReference xmlns:r="http://schemas.openxmlformats.org/officeDocument/2006/relationships" w:type="default" r:id="Ra1024ff2406b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INETOR INVEST AS   ·   Org.nr 989 191 330   ·   Grønsko 24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0b18428aa409e" /><Relationship Type="http://schemas.openxmlformats.org/officeDocument/2006/relationships/footer" Target="/word/footer1.xml" Id="Ra1024ff2406b4a2c" /></Relationships>
</file>