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07449d0d4e4c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SBHI INVEST AS</w:t>
      </w:r>
    </w:p>
    <w:sectPr>
      <w:headerReference xmlns:r="http://schemas.openxmlformats.org/officeDocument/2006/relationships" w:type="default" r:id="R5205d27ecc434e5d"/>
      <w:footerReference xmlns:r="http://schemas.openxmlformats.org/officeDocument/2006/relationships" w:type="default" r:id="R4df346d98fb043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SBHI INVEST AS   ·   Org.nr 989 092 189   ·   Fortunen 4   ·   5013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SBHI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05d27ecc434e5d" /><Relationship Type="http://schemas.openxmlformats.org/officeDocument/2006/relationships/footer" Target="/word/footer1.xml" Id="R4df346d98fb043ef" /></Relationships>
</file>