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1470c25fe34f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MAMA EIENDOM AS, org.nr 989 051 385,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MAMA EIENDOM AS</w:t>
      </w:r>
    </w:p>
    <w:sectPr>
      <w:headerReference xmlns:r="http://schemas.openxmlformats.org/officeDocument/2006/relationships" w:type="default" r:id="R5d4454297f85404d"/>
      <w:footerReference xmlns:r="http://schemas.openxmlformats.org/officeDocument/2006/relationships" w:type="default" r:id="Reab2c1f7d56a42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 EIENDOM AS   ·   Org.nr 989 051 385   ·   Myrens verksted 1A   ·   0473 OSLO   ·   bag@zenith-eiendom.no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4454297f85404d" /><Relationship Type="http://schemas.openxmlformats.org/officeDocument/2006/relationships/footer" Target="/word/footer1.xml" Id="Reab2c1f7d56a4256" /></Relationships>
</file>