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5515bfbc34c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DIRECTMARKETING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DIRECTMARKETING INVEST AS</w:t>
      </w:r>
    </w:p>
    <w:sectPr>
      <w:headerReference xmlns:r="http://schemas.openxmlformats.org/officeDocument/2006/relationships" w:type="default" r:id="R1a50c7d5bb1347ba"/>
      <w:footerReference xmlns:r="http://schemas.openxmlformats.org/officeDocument/2006/relationships" w:type="default" r:id="R27646196fe19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DIRECTMARKETING INVEST AS   ·   Org.nr 988 926 736   ·   Bragernes torg 4   ·   3017 DRAMMEN   ·   Tlf. 32 21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DIRECTMARKETING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0c7d5bb1347ba" /><Relationship Type="http://schemas.openxmlformats.org/officeDocument/2006/relationships/footer" Target="/word/footer1.xml" Id="R27646196fe194bf7" /></Relationships>
</file>