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b76c3529b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SCHUMACHER &amp; HAMMER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SCHUMACHER &amp; HAMMER AS</w:t>
      </w:r>
    </w:p>
    <w:sectPr>
      <w:headerReference xmlns:r="http://schemas.openxmlformats.org/officeDocument/2006/relationships" w:type="default" r:id="R55a9c5fcfa304f84"/>
      <w:footerReference xmlns:r="http://schemas.openxmlformats.org/officeDocument/2006/relationships" w:type="default" r:id="Rff74b36aa308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9c5fcfa304f84" /><Relationship Type="http://schemas.openxmlformats.org/officeDocument/2006/relationships/footer" Target="/word/footer1.xml" Id="Rff74b36aa3084376" /></Relationships>
</file>