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85ee08ff3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THORBJØRN STRYKEN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THORBJØRN STRYKEN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2f91b00dc48fe"/>
      <w:footerReference xmlns:r="http://schemas.openxmlformats.org/officeDocument/2006/relationships" w:type="default" r:id="R6436adb9b4d3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THORBJØRN STRYKEN INVEST AS   ·   Org.nr 988 092 762   ·   Grevlingveien 24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THORBJØRN STRYKEN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2f91b00dc48fe" /><Relationship Type="http://schemas.openxmlformats.org/officeDocument/2006/relationships/footer" Target="/word/footer1.xml" Id="R6436adb9b4d34e76" /></Relationships>
</file>