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a3f49c23914f1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Blomsterdalen,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TROND MOHN FORSKNINGSSTIFTELSE</w:t>
      </w:r>
    </w:p>
    <w:sectPr>
      <w:headerReference xmlns:r="http://schemas.openxmlformats.org/officeDocument/2006/relationships" w:type="default" r:id="R4d20d9a6146b421a"/>
      <w:footerReference xmlns:r="http://schemas.openxmlformats.org/officeDocument/2006/relationships" w:type="default" r:id="R98caf6b5cc084b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TROND MOHN FORSKNINGSSTIFTELSE   ·   Org.nr 988 029 327   ·   Ytrebygdsvegen 215   ·   5258 BLOMSTERDALEN   ·   post@mohnfoundation.no   ·   www.mohnfoundation.no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TROND MOHN FORSKNINGSSTIFTELSE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20d9a6146b421a" /><Relationship Type="http://schemas.openxmlformats.org/officeDocument/2006/relationships/footer" Target="/word/footer1.xml" Id="R98caf6b5cc084b93" /></Relationships>
</file>