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f7561ed1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SCHAGE EIENDOM AS.</w:t>
      </w:r>
    </w:p>
    <w:sectPr>
      <w:headerReference xmlns:r="http://schemas.openxmlformats.org/officeDocument/2006/relationships" w:type="default" r:id="Rcd83a4026b6c4904"/>
      <w:footerReference xmlns:r="http://schemas.openxmlformats.org/officeDocument/2006/relationships" w:type="default" r:id="R9f665939844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a4026b6c4904" /><Relationship Type="http://schemas.openxmlformats.org/officeDocument/2006/relationships/footer" Target="/word/footer1.xml" Id="R9f665939844444fd" /></Relationships>
</file>