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433e3f990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PARKADEN BJØRKELANGEN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PARKADEN BJØRKELANGEN AS</w:t>
      </w:r>
    </w:p>
    <w:sectPr>
      <w:headerReference xmlns:r="http://schemas.openxmlformats.org/officeDocument/2006/relationships" w:type="default" r:id="R80741ea2842c4756"/>
      <w:footerReference xmlns:r="http://schemas.openxmlformats.org/officeDocument/2006/relationships" w:type="default" r:id="Ra0f6845094c4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PARKADEN BJØRKELANGEN AS   ·   Org.nr 987 545 135   ·   Skanseveien 1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PARKADEN BJØRKELANGEN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41ea2842c4756" /><Relationship Type="http://schemas.openxmlformats.org/officeDocument/2006/relationships/footer" Target="/word/footer1.xml" Id="Ra0f6845094c44aca" /></Relationships>
</file>