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1c22d7b88f4b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PARKADEN BJØRKELANGEN AS</w:t>
      </w:r>
    </w:p>
    <w:sectPr>
      <w:headerReference xmlns:r="http://schemas.openxmlformats.org/officeDocument/2006/relationships" w:type="default" r:id="Rbba54716cd274145"/>
      <w:footerReference xmlns:r="http://schemas.openxmlformats.org/officeDocument/2006/relationships" w:type="default" r:id="R1551ee996067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PARKADEN BJØRKELANGEN AS   ·   Org.nr 987 545 135   ·   Skanseveien 1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PARKADEN BJØRKELANGEN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54716cd274145" /><Relationship Type="http://schemas.openxmlformats.org/officeDocument/2006/relationships/footer" Target="/word/footer1.xml" Id="R1551ee9960674fcf" /></Relationships>
</file>