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ed79a02a449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TEMA REGNSKAP JESSHEIM 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JESSHEIM  AS</w:t>
      </w:r>
    </w:p>
    <w:sectPr>
      <w:headerReference xmlns:r="http://schemas.openxmlformats.org/officeDocument/2006/relationships" w:type="default" r:id="Ref5d6bedd42c428e"/>
      <w:footerReference xmlns:r="http://schemas.openxmlformats.org/officeDocument/2006/relationships" w:type="default" r:id="R868bf967d34e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d6bedd42c428e" /><Relationship Type="http://schemas.openxmlformats.org/officeDocument/2006/relationships/footer" Target="/word/footer1.xml" Id="R868bf967d34e423b" /></Relationships>
</file>