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46b3abf47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BRÅTHEN AS</w:t>
      </w:r>
    </w:p>
    <w:sectPr>
      <w:headerReference xmlns:r="http://schemas.openxmlformats.org/officeDocument/2006/relationships" w:type="default" r:id="R40233ccd44de4bb2"/>
      <w:footerReference xmlns:r="http://schemas.openxmlformats.org/officeDocument/2006/relationships" w:type="default" r:id="R0fe81ced55d2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BRÅTHEN AS   ·   Org.nr 976 886 828   ·   Jernbanegata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33ccd44de4bb2" /><Relationship Type="http://schemas.openxmlformats.org/officeDocument/2006/relationships/footer" Target="/word/footer1.xml" Id="R0fe81ced55d24138" /></Relationships>
</file>