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037d43de144d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ENERGIKONTROLL AS</w:t>
      </w:r>
    </w:p>
    <w:sectPr>
      <w:headerReference xmlns:r="http://schemas.openxmlformats.org/officeDocument/2006/relationships" w:type="default" r:id="R602826b6be3e4c65"/>
      <w:footerReference xmlns:r="http://schemas.openxmlformats.org/officeDocument/2006/relationships" w:type="default" r:id="Re2672a8fd76640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2826b6be3e4c65" /><Relationship Type="http://schemas.openxmlformats.org/officeDocument/2006/relationships/footer" Target="/word/footer1.xml" Id="Re2672a8fd766404b" /></Relationships>
</file>