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64ce7e4c942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Uvdal,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OPDAL RENKOMPANI DA</w:t>
      </w:r>
    </w:p>
    <w:sectPr>
      <w:headerReference xmlns:r="http://schemas.openxmlformats.org/officeDocument/2006/relationships" w:type="default" r:id="R1bf2e58164b94354"/>
      <w:footerReference xmlns:r="http://schemas.openxmlformats.org/officeDocument/2006/relationships" w:type="default" r:id="R1f48ae88e2c6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OPDAL RENKOMPANI DA   ·   Org.nr 973 196 073   ·   Nore og Uvdal Næringspark, Vestsidevegen 863   ·   3632 UVDAL   ·   post@opdalrenkompani.no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OPDAL RENKOMPANI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2e58164b94354" /><Relationship Type="http://schemas.openxmlformats.org/officeDocument/2006/relationships/footer" Target="/word/footer1.xml" Id="R1f48ae88e2c64860" /></Relationships>
</file>