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17a0997fe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NEWSEC PROPERTY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8253503ee579487f"/>
      <w:footerReference xmlns:r="http://schemas.openxmlformats.org/officeDocument/2006/relationships" w:type="default" r:id="R14724adb7748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3503ee579487f" /><Relationship Type="http://schemas.openxmlformats.org/officeDocument/2006/relationships/footer" Target="/word/footer1.xml" Id="R14724adb7748442a" /></Relationships>
</file>