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343f9d13b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SIKA INVEST AS.</w:t>
      </w:r>
    </w:p>
    <w:sectPr>
      <w:headerReference xmlns:r="http://schemas.openxmlformats.org/officeDocument/2006/relationships" w:type="default" r:id="R49a88e9734f840ca"/>
      <w:footerReference xmlns:r="http://schemas.openxmlformats.org/officeDocument/2006/relationships" w:type="default" r:id="Rf37e9f9b26c6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88e9734f840ca" /><Relationship Type="http://schemas.openxmlformats.org/officeDocument/2006/relationships/footer" Target="/word/footer1.xml" Id="Rf37e9f9b26c6452b" /></Relationships>
</file>