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56e8e5ecf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HAKON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HAKON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bd6cc494f44dd"/>
      <w:footerReference xmlns:r="http://schemas.openxmlformats.org/officeDocument/2006/relationships" w:type="default" r:id="Re435ceae4fe8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HAKON   ·   Org.nr 950 867 728   ·   Grottenveien 4A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HAKON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bd6cc494f44dd" /><Relationship Type="http://schemas.openxmlformats.org/officeDocument/2006/relationships/footer" Target="/word/footer1.xml" Id="Re435ceae4fe84695" /></Relationships>
</file>