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4485ace6f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LORENTZEN INNOVATION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INNOVATION AS</w:t>
      </w:r>
    </w:p>
    <w:sectPr>
      <w:headerReference xmlns:r="http://schemas.openxmlformats.org/officeDocument/2006/relationships" w:type="default" r:id="Rd5fa202c14af43cf"/>
      <w:footerReference xmlns:r="http://schemas.openxmlformats.org/officeDocument/2006/relationships" w:type="default" r:id="Re5a92550fcca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a202c14af43cf" /><Relationship Type="http://schemas.openxmlformats.org/officeDocument/2006/relationships/footer" Target="/word/footer1.xml" Id="Re5a92550fcca4d59" /></Relationships>
</file>