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424ad2ba6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SOLEKLAR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SOLEKLAR INVEST AS</w:t>
      </w:r>
    </w:p>
    <w:sectPr>
      <w:headerReference xmlns:r="http://schemas.openxmlformats.org/officeDocument/2006/relationships" w:type="default" r:id="R53676fe5d77d4e4f"/>
      <w:footerReference xmlns:r="http://schemas.openxmlformats.org/officeDocument/2006/relationships" w:type="default" r:id="Racd64e2760ca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76fe5d77d4e4f" /><Relationship Type="http://schemas.openxmlformats.org/officeDocument/2006/relationships/footer" Target="/word/footer1.xml" Id="Racd64e2760ca40c7" /></Relationships>
</file>