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585731d2c45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HAAVIK EIENDOM AS</w:t>
      </w:r>
    </w:p>
    <w:sectPr>
      <w:headerReference xmlns:r="http://schemas.openxmlformats.org/officeDocument/2006/relationships" w:type="default" r:id="Rdf4919538d444841"/>
      <w:footerReference xmlns:r="http://schemas.openxmlformats.org/officeDocument/2006/relationships" w:type="default" r:id="R395ea31627a7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HAAVIK EIENDOM AS   ·   Org.nr 933 023 303   ·   Halvardshaugen 26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919538d444841" /><Relationship Type="http://schemas.openxmlformats.org/officeDocument/2006/relationships/footer" Target="/word/footer1.xml" Id="R395ea31627a74a45" /></Relationships>
</file>