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c642708a648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MA AS</w:t>
      </w:r>
    </w:p>
    <w:sectPr>
      <w:headerReference xmlns:r="http://schemas.openxmlformats.org/officeDocument/2006/relationships" w:type="default" r:id="R536dedd8427d471d"/>
      <w:footerReference xmlns:r="http://schemas.openxmlformats.org/officeDocument/2006/relationships" w:type="default" r:id="R4e21f1985a46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MA AS   ·   Org.nr 930 472 522   ·   Gamle Kalvedalsveien 20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dedd8427d471d" /><Relationship Type="http://schemas.openxmlformats.org/officeDocument/2006/relationships/footer" Target="/word/footer1.xml" Id="R4e21f1985a464d98" /></Relationships>
</file>