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b6bceb95147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BULL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BULL FINANS AS</w:t>
      </w:r>
    </w:p>
    <w:sectPr>
      <w:headerReference xmlns:r="http://schemas.openxmlformats.org/officeDocument/2006/relationships" w:type="default" r:id="R0384d60d450a476b"/>
      <w:footerReference xmlns:r="http://schemas.openxmlformats.org/officeDocument/2006/relationships" w:type="default" r:id="R4edb8e77de0b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 FINANS AS   ·   Org.nr 930 069 817   ·   Grannesveien 42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4d60d450a476b" /><Relationship Type="http://schemas.openxmlformats.org/officeDocument/2006/relationships/footer" Target="/word/footer1.xml" Id="R4edb8e77de0b4556" /></Relationships>
</file>