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5bfd7bd6d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PROGRESSO INVEST AS.</w:t>
      </w:r>
    </w:p>
    <w:sectPr>
      <w:headerReference xmlns:r="http://schemas.openxmlformats.org/officeDocument/2006/relationships" w:type="default" r:id="R4a17f77cec744811"/>
      <w:footerReference xmlns:r="http://schemas.openxmlformats.org/officeDocument/2006/relationships" w:type="default" r:id="Rda9e8578f39f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7f77cec744811" /><Relationship Type="http://schemas.openxmlformats.org/officeDocument/2006/relationships/footer" Target="/word/footer1.xml" Id="Rda9e8578f39f40ea" /></Relationships>
</file>