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9b0055eb4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STEINBRUNA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Flekkerøy,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STEINBRUNA INVEST AS</w:t>
      </w:r>
    </w:p>
    <w:sectPr>
      <w:headerReference xmlns:r="http://schemas.openxmlformats.org/officeDocument/2006/relationships" w:type="default" r:id="R78ac53ab89814f35"/>
      <w:footerReference xmlns:r="http://schemas.openxmlformats.org/officeDocument/2006/relationships" w:type="default" r:id="Rd5c62e56f981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c53ab89814f35" /><Relationship Type="http://schemas.openxmlformats.org/officeDocument/2006/relationships/footer" Target="/word/footer1.xml" Id="Rd5c62e56f98145d6" /></Relationships>
</file>