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65ff5fe57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7a88bbde04c90"/>
      <w:footerReference xmlns:r="http://schemas.openxmlformats.org/officeDocument/2006/relationships" w:type="default" r:id="R23272235078e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CWI AS   ·   Org.nr 928 488 551   ·   Svartefjell 47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7a88bbde04c90" /><Relationship Type="http://schemas.openxmlformats.org/officeDocument/2006/relationships/footer" Target="/word/footer1.xml" Id="R23272235078e4396" /></Relationships>
</file>