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abb3b3427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BJØRNSEN AS</w:t>
      </w:r>
    </w:p>
    <w:sectPr>
      <w:headerReference xmlns:r="http://schemas.openxmlformats.org/officeDocument/2006/relationships" w:type="default" r:id="Rd9dec558d9dd4fd2"/>
      <w:footerReference xmlns:r="http://schemas.openxmlformats.org/officeDocument/2006/relationships" w:type="default" r:id="R567f209a0c45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BJØRNSEN AS   ·   Org.nr 928 316 807   ·   Sandsgårdveien 26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ec558d9dd4fd2" /><Relationship Type="http://schemas.openxmlformats.org/officeDocument/2006/relationships/footer" Target="/word/footer1.xml" Id="R567f209a0c454fbc" /></Relationships>
</file>