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ef46d9d9f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 HOLDING AS</w:t>
      </w:r>
    </w:p>
    <w:sectPr>
      <w:headerReference xmlns:r="http://schemas.openxmlformats.org/officeDocument/2006/relationships" w:type="default" r:id="R510522c4ddf84a50"/>
      <w:footerReference xmlns:r="http://schemas.openxmlformats.org/officeDocument/2006/relationships" w:type="default" r:id="R5cbebceae75a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 HOLDING AS   ·   Org.nr 928 286 061   ·   Geilevegen 41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522c4ddf84a50" /><Relationship Type="http://schemas.openxmlformats.org/officeDocument/2006/relationships/footer" Target="/word/footer1.xml" Id="R5cbebceae75a49f6" /></Relationships>
</file>