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97334cfee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BJØRGVIN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BJØRGVIN AS</w:t>
      </w:r>
    </w:p>
    <w:sectPr>
      <w:headerReference xmlns:r="http://schemas.openxmlformats.org/officeDocument/2006/relationships" w:type="default" r:id="R1722a3f493314437"/>
      <w:footerReference xmlns:r="http://schemas.openxmlformats.org/officeDocument/2006/relationships" w:type="default" r:id="R587c0243d2fe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BJØRGVIN AS   ·   Org.nr 927 900 742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2a3f493314437" /><Relationship Type="http://schemas.openxmlformats.org/officeDocument/2006/relationships/footer" Target="/word/footer1.xml" Id="R587c0243d2fe449c" /></Relationships>
</file>