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5a96c2d2d340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AMROMH AS</w:t>
      </w:r>
    </w:p>
    <w:sectPr>
      <w:headerReference xmlns:r="http://schemas.openxmlformats.org/officeDocument/2006/relationships" w:type="default" r:id="R2e93d3f99b4b42c3"/>
      <w:footerReference xmlns:r="http://schemas.openxmlformats.org/officeDocument/2006/relationships" w:type="default" r:id="Rae41a45cdd674b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AMROMH AS   ·   Org.nr 927 830 477   ·   c/o Anna Margrethe Refsnes, Storhaugveien 17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AMROMH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93d3f99b4b42c3" /><Relationship Type="http://schemas.openxmlformats.org/officeDocument/2006/relationships/footer" Target="/word/footer1.xml" Id="Rae41a45cdd674b51" /></Relationships>
</file>