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da2d4e0c144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ARCE GÉNÉRALE AS</w:t>
      </w:r>
    </w:p>
    <w:sectPr>
      <w:headerReference xmlns:r="http://schemas.openxmlformats.org/officeDocument/2006/relationships" w:type="default" r:id="Rb4f958a5d90848fb"/>
      <w:footerReference xmlns:r="http://schemas.openxmlformats.org/officeDocument/2006/relationships" w:type="default" r:id="R2dea393bce5d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ARCE GÉNÉRALE AS   ·   Org.nr 927 733 803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ARCE GÉNÉRALE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958a5d90848fb" /><Relationship Type="http://schemas.openxmlformats.org/officeDocument/2006/relationships/footer" Target="/word/footer1.xml" Id="R2dea393bce5d4e2d" /></Relationships>
</file>