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115326f52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OLSEN INVEST AS</w:t>
      </w:r>
    </w:p>
    <w:sectPr>
      <w:headerReference xmlns:r="http://schemas.openxmlformats.org/officeDocument/2006/relationships" w:type="default" r:id="R3a45f1ffd008487a"/>
      <w:footerReference xmlns:r="http://schemas.openxmlformats.org/officeDocument/2006/relationships" w:type="default" r:id="R23cff2e3aa4f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OLSEN INVEST AS   ·   Org.nr 927 258 994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5f1ffd008487a" /><Relationship Type="http://schemas.openxmlformats.org/officeDocument/2006/relationships/footer" Target="/word/footer1.xml" Id="R23cff2e3aa4f4eab" /></Relationships>
</file>