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ecb5749cf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LOKKOMO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LOKKOMO AS</w:t>
      </w:r>
    </w:p>
    <w:sectPr>
      <w:headerReference xmlns:r="http://schemas.openxmlformats.org/officeDocument/2006/relationships" w:type="default" r:id="R13cb83089943469a"/>
      <w:footerReference xmlns:r="http://schemas.openxmlformats.org/officeDocument/2006/relationships" w:type="default" r:id="Rbc9e6d840bc6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LOKKOMO AS   ·   Org.nr 927 215 152   ·   c/o Invento Regnskap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LOKKOMO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b83089943469a" /><Relationship Type="http://schemas.openxmlformats.org/officeDocument/2006/relationships/footer" Target="/word/footer1.xml" Id="Rbc9e6d840bc6453d" /></Relationships>
</file>