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323ac42e4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BACHELOR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BACHELOR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438c35b4e445d"/>
      <w:footerReference xmlns:r="http://schemas.openxmlformats.org/officeDocument/2006/relationships" w:type="default" r:id="Rd9ff88557ff0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BACHELOR AS   ·   Org.nr 926 851 128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BACHELOR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438c35b4e445d" /><Relationship Type="http://schemas.openxmlformats.org/officeDocument/2006/relationships/footer" Target="/word/footer1.xml" Id="Rd9ff88557ff04fab" /></Relationships>
</file>