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a4afa5ab1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WEIDER INVEST AS</w:t>
      </w:r>
    </w:p>
    <w:sectPr>
      <w:headerReference xmlns:r="http://schemas.openxmlformats.org/officeDocument/2006/relationships" w:type="default" r:id="Re7ac5a29b2184ba3"/>
      <w:footerReference xmlns:r="http://schemas.openxmlformats.org/officeDocument/2006/relationships" w:type="default" r:id="Rddedd140fb30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c5a29b2184ba3" /><Relationship Type="http://schemas.openxmlformats.org/officeDocument/2006/relationships/footer" Target="/word/footer1.xml" Id="Rddedd140fb3043f2" /></Relationships>
</file>